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45034">
      <w:pPr>
        <w:widowControl/>
        <w:shd w:val="clear" w:color="auto" w:fill="FFFFFF"/>
        <w:ind w:firstLine="480"/>
        <w:jc w:val="center"/>
        <w:rPr>
          <w:rFonts w:ascii="Arial" w:hAnsi="Arial" w:eastAsia="宋体" w:cs="Arial"/>
          <w:color w:val="606060"/>
          <w:kern w:val="0"/>
          <w:sz w:val="24"/>
          <w:szCs w:val="24"/>
        </w:rPr>
      </w:pPr>
      <w:r>
        <w:rPr>
          <w:rFonts w:hint="eastAsia" w:ascii="黑体" w:hAnsi="黑体" w:eastAsia="黑体" w:cs="Arial"/>
          <w:color w:val="000000"/>
          <w:kern w:val="0"/>
          <w:sz w:val="36"/>
          <w:szCs w:val="36"/>
        </w:rPr>
        <w:t>202</w:t>
      </w:r>
      <w:r>
        <w:rPr>
          <w:rFonts w:hint="eastAsia" w:ascii="黑体" w:hAnsi="黑体" w:eastAsia="黑体" w:cs="Arial"/>
          <w:color w:val="000000"/>
          <w:kern w:val="0"/>
          <w:sz w:val="36"/>
          <w:szCs w:val="36"/>
          <w:lang w:val="en-US" w:eastAsia="zh-CN"/>
        </w:rPr>
        <w:t>5</w:t>
      </w:r>
      <w:r>
        <w:rPr>
          <w:rFonts w:hint="eastAsia" w:ascii="黑体" w:hAnsi="黑体" w:eastAsia="黑体" w:cs="Arial"/>
          <w:color w:val="000000"/>
          <w:kern w:val="0"/>
          <w:sz w:val="36"/>
          <w:szCs w:val="36"/>
        </w:rPr>
        <w:t>-202</w:t>
      </w:r>
      <w:r>
        <w:rPr>
          <w:rFonts w:hint="eastAsia" w:ascii="黑体" w:hAnsi="黑体" w:eastAsia="黑体" w:cs="Arial"/>
          <w:color w:val="000000"/>
          <w:kern w:val="0"/>
          <w:sz w:val="36"/>
          <w:szCs w:val="36"/>
          <w:lang w:val="en-US" w:eastAsia="zh-CN"/>
        </w:rPr>
        <w:t>6学年</w:t>
      </w:r>
      <w:r>
        <w:rPr>
          <w:rFonts w:hint="eastAsia" w:ascii="黑体" w:hAnsi="黑体" w:eastAsia="黑体" w:cs="Arial"/>
          <w:color w:val="000000"/>
          <w:kern w:val="0"/>
          <w:sz w:val="36"/>
          <w:szCs w:val="36"/>
        </w:rPr>
        <w:t>第</w:t>
      </w:r>
      <w:r>
        <w:rPr>
          <w:rFonts w:hint="eastAsia" w:ascii="黑体" w:hAnsi="黑体" w:eastAsia="黑体" w:cs="Arial"/>
          <w:color w:val="000000"/>
          <w:kern w:val="0"/>
          <w:sz w:val="36"/>
          <w:szCs w:val="36"/>
          <w:lang w:val="en-US" w:eastAsia="zh-CN"/>
        </w:rPr>
        <w:t>一</w:t>
      </w:r>
      <w:r>
        <w:rPr>
          <w:rFonts w:hint="eastAsia" w:ascii="黑体" w:hAnsi="黑体" w:eastAsia="黑体" w:cs="Arial"/>
          <w:color w:val="000000"/>
          <w:kern w:val="0"/>
          <w:sz w:val="36"/>
          <w:szCs w:val="36"/>
        </w:rPr>
        <w:t>学期课题研究计划书</w:t>
      </w:r>
    </w:p>
    <w:p w14:paraId="53A0FB13">
      <w:pPr>
        <w:widowControl/>
        <w:shd w:val="clear" w:color="auto" w:fill="FFFFFF"/>
        <w:jc w:val="left"/>
        <w:rPr>
          <w:rFonts w:ascii="Arial" w:hAnsi="Arial" w:eastAsia="宋体" w:cs="Arial"/>
          <w:color w:val="606060"/>
          <w:kern w:val="0"/>
          <w:sz w:val="24"/>
          <w:szCs w:val="24"/>
        </w:rPr>
      </w:pPr>
      <w:r>
        <w:rPr>
          <w:rFonts w:hint="eastAsia" w:ascii="黑体" w:hAnsi="黑体" w:eastAsia="黑体" w:cs="Arial"/>
          <w:color w:val="000000"/>
          <w:kern w:val="0"/>
          <w:sz w:val="24"/>
          <w:szCs w:val="24"/>
        </w:rPr>
        <w:t>课题主持人：</w:t>
      </w:r>
      <w:r>
        <w:rPr>
          <w:rFonts w:hint="eastAsia" w:ascii="宋体" w:hAnsi="宋体" w:eastAsia="宋体" w:cs="宋体"/>
          <w:color w:val="000000"/>
          <w:kern w:val="0"/>
          <w:sz w:val="24"/>
          <w:szCs w:val="24"/>
          <w:u w:val="single"/>
          <w:lang w:val="en-US" w:eastAsia="zh-CN"/>
        </w:rPr>
        <w:t xml:space="preserve">  董旭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 </w:t>
      </w:r>
      <w:r>
        <w:rPr>
          <w:rFonts w:hint="eastAsia" w:ascii="黑体" w:hAnsi="黑体" w:eastAsia="黑体" w:cs="Arial"/>
          <w:color w:val="000000"/>
          <w:kern w:val="0"/>
          <w:sz w:val="24"/>
          <w:szCs w:val="24"/>
        </w:rPr>
        <w:t>本学期研究时间（</w:t>
      </w:r>
      <w:r>
        <w:rPr>
          <w:rFonts w:hint="eastAsia" w:ascii="宋体" w:hAnsi="宋体" w:eastAsia="宋体" w:cs="宋体"/>
          <w:color w:val="000000"/>
          <w:kern w:val="0"/>
          <w:sz w:val="24"/>
          <w:szCs w:val="24"/>
          <w:u w:val="single"/>
        </w:rPr>
        <w:t>202</w:t>
      </w:r>
      <w:r>
        <w:rPr>
          <w:rFonts w:hint="eastAsia" w:ascii="宋体" w:hAnsi="宋体" w:eastAsia="宋体" w:cs="宋体"/>
          <w:color w:val="000000"/>
          <w:kern w:val="0"/>
          <w:sz w:val="24"/>
          <w:szCs w:val="24"/>
          <w:u w:val="single"/>
          <w:lang w:val="en-US" w:eastAsia="zh-CN"/>
        </w:rPr>
        <w:t>5</w:t>
      </w:r>
      <w:r>
        <w:rPr>
          <w:rFonts w:hint="eastAsia" w:ascii="黑体" w:hAnsi="黑体" w:eastAsia="黑体" w:cs="Arial"/>
          <w:color w:val="000000"/>
          <w:kern w:val="0"/>
          <w:sz w:val="24"/>
          <w:szCs w:val="24"/>
        </w:rPr>
        <w:t>年</w:t>
      </w:r>
      <w:r>
        <w:rPr>
          <w:rFonts w:hint="eastAsia" w:ascii="宋体" w:hAnsi="宋体" w:eastAsia="宋体" w:cs="宋体"/>
          <w:color w:val="000000"/>
          <w:kern w:val="0"/>
          <w:sz w:val="24"/>
          <w:szCs w:val="24"/>
          <w:u w:val="single"/>
          <w:lang w:val="en-US" w:eastAsia="zh-CN"/>
        </w:rPr>
        <w:t>9</w:t>
      </w:r>
      <w:r>
        <w:rPr>
          <w:rFonts w:hint="eastAsia" w:ascii="黑体" w:hAnsi="黑体" w:eastAsia="黑体" w:cs="Arial"/>
          <w:color w:val="000000"/>
          <w:kern w:val="0"/>
          <w:sz w:val="24"/>
          <w:szCs w:val="24"/>
        </w:rPr>
        <w:t>月－</w:t>
      </w:r>
      <w:r>
        <w:rPr>
          <w:rFonts w:hint="eastAsia" w:cs="Arial" w:asciiTheme="minorEastAsia" w:hAnsiTheme="minorEastAsia"/>
          <w:color w:val="000000"/>
          <w:kern w:val="0"/>
          <w:sz w:val="24"/>
          <w:szCs w:val="24"/>
          <w:u w:val="single"/>
        </w:rPr>
        <w:t>202</w:t>
      </w:r>
      <w:r>
        <w:rPr>
          <w:rFonts w:hint="eastAsia" w:cs="Arial" w:asciiTheme="minorEastAsia" w:hAnsiTheme="minorEastAsia"/>
          <w:color w:val="000000"/>
          <w:kern w:val="0"/>
          <w:sz w:val="24"/>
          <w:szCs w:val="24"/>
          <w:u w:val="single"/>
          <w:lang w:val="en-US" w:eastAsia="zh-CN"/>
        </w:rPr>
        <w:t>6</w:t>
      </w:r>
      <w:r>
        <w:rPr>
          <w:rFonts w:hint="eastAsia" w:cs="Arial" w:asciiTheme="minorEastAsia" w:hAnsiTheme="minorEastAsia"/>
          <w:color w:val="000000"/>
          <w:kern w:val="0"/>
          <w:sz w:val="24"/>
          <w:szCs w:val="24"/>
        </w:rPr>
        <w:t>年</w:t>
      </w:r>
      <w:r>
        <w:rPr>
          <w:rFonts w:hint="eastAsia" w:cs="Arial" w:asciiTheme="minorEastAsia" w:hAnsiTheme="minorEastAsia"/>
          <w:color w:val="000000"/>
          <w:kern w:val="0"/>
          <w:sz w:val="24"/>
          <w:szCs w:val="24"/>
          <w:u w:val="single"/>
        </w:rPr>
        <w:t xml:space="preserve"> </w:t>
      </w:r>
      <w:r>
        <w:rPr>
          <w:rFonts w:hint="eastAsia" w:cs="Arial" w:asciiTheme="minorEastAsia" w:hAnsiTheme="minorEastAsia"/>
          <w:color w:val="000000"/>
          <w:kern w:val="0"/>
          <w:sz w:val="24"/>
          <w:szCs w:val="24"/>
          <w:u w:val="single"/>
          <w:lang w:val="en-US" w:eastAsia="zh-CN"/>
        </w:rPr>
        <w:t>1</w:t>
      </w:r>
      <w:r>
        <w:rPr>
          <w:rFonts w:hint="eastAsia" w:cs="Arial" w:asciiTheme="minorEastAsia" w:hAnsiTheme="minorEastAsia"/>
          <w:color w:val="000000"/>
          <w:kern w:val="0"/>
          <w:sz w:val="24"/>
          <w:szCs w:val="24"/>
        </w:rPr>
        <w:t>月</w:t>
      </w:r>
      <w:r>
        <w:rPr>
          <w:rFonts w:hint="eastAsia" w:ascii="黑体" w:hAnsi="黑体" w:eastAsia="黑体" w:cs="Arial"/>
          <w:color w:val="000000"/>
          <w:kern w:val="0"/>
          <w:sz w:val="24"/>
          <w:szCs w:val="24"/>
        </w:rPr>
        <w:t>）</w:t>
      </w:r>
    </w:p>
    <w:tbl>
      <w:tblPr>
        <w:tblStyle w:val="6"/>
        <w:tblW w:w="8522" w:type="dxa"/>
        <w:jc w:val="center"/>
        <w:tblLayout w:type="fixed"/>
        <w:tblCellMar>
          <w:top w:w="0" w:type="dxa"/>
          <w:left w:w="0" w:type="dxa"/>
          <w:bottom w:w="0" w:type="dxa"/>
          <w:right w:w="0" w:type="dxa"/>
        </w:tblCellMar>
      </w:tblPr>
      <w:tblGrid>
        <w:gridCol w:w="789"/>
        <w:gridCol w:w="817"/>
        <w:gridCol w:w="2138"/>
        <w:gridCol w:w="1635"/>
        <w:gridCol w:w="3143"/>
      </w:tblGrid>
      <w:tr w14:paraId="07AB251E">
        <w:tblPrEx>
          <w:tblCellMar>
            <w:top w:w="0" w:type="dxa"/>
            <w:left w:w="0" w:type="dxa"/>
            <w:bottom w:w="0" w:type="dxa"/>
            <w:right w:w="0" w:type="dxa"/>
          </w:tblCellMar>
        </w:tblPrEx>
        <w:trPr>
          <w:trHeight w:val="603" w:hRule="atLeast"/>
          <w:jc w:val="center"/>
        </w:trPr>
        <w:tc>
          <w:tcPr>
            <w:tcW w:w="1606" w:type="dxa"/>
            <w:gridSpan w:val="2"/>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1C94B745">
            <w:pPr>
              <w:widowControl/>
              <w:spacing w:line="36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课题名称</w:t>
            </w:r>
          </w:p>
        </w:tc>
        <w:tc>
          <w:tcPr>
            <w:tcW w:w="6916" w:type="dxa"/>
            <w:gridSpan w:val="3"/>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6CEEA1B7">
            <w:pPr>
              <w:widowControl/>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双减背景下小学低年级语文创新作业设计与实施研究</w:t>
            </w:r>
          </w:p>
        </w:tc>
      </w:tr>
      <w:tr w14:paraId="1BC52C9D">
        <w:tblPrEx>
          <w:tblCellMar>
            <w:top w:w="0" w:type="dxa"/>
            <w:left w:w="0" w:type="dxa"/>
            <w:bottom w:w="0" w:type="dxa"/>
            <w:right w:w="0" w:type="dxa"/>
          </w:tblCellMar>
        </w:tblPrEx>
        <w:trPr>
          <w:trHeight w:val="603" w:hRule="atLeast"/>
          <w:jc w:val="center"/>
        </w:trPr>
        <w:tc>
          <w:tcPr>
            <w:tcW w:w="1606" w:type="dxa"/>
            <w:gridSpan w:val="2"/>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A0DE270">
            <w:pPr>
              <w:widowControl/>
              <w:spacing w:line="36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总起迄时间</w:t>
            </w:r>
          </w:p>
        </w:tc>
        <w:tc>
          <w:tcPr>
            <w:tcW w:w="2138"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128D2669">
            <w:pPr>
              <w:widowControl/>
              <w:spacing w:line="360" w:lineRule="atLeas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2024.01-2026.12</w:t>
            </w:r>
          </w:p>
        </w:tc>
        <w:tc>
          <w:tcPr>
            <w:tcW w:w="1635"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3B1923C5">
            <w:pPr>
              <w:widowControl/>
              <w:spacing w:line="36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级别及所属</w:t>
            </w:r>
          </w:p>
        </w:tc>
        <w:tc>
          <w:tcPr>
            <w:tcW w:w="3143"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035004E5">
            <w:pPr>
              <w:widowControl/>
              <w:spacing w:line="360" w:lineRule="atLeas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区“十四五”课题</w:t>
            </w:r>
          </w:p>
        </w:tc>
      </w:tr>
      <w:tr w14:paraId="3FF61525">
        <w:tblPrEx>
          <w:tblCellMar>
            <w:top w:w="0" w:type="dxa"/>
            <w:left w:w="0" w:type="dxa"/>
            <w:bottom w:w="0" w:type="dxa"/>
            <w:right w:w="0" w:type="dxa"/>
          </w:tblCellMar>
        </w:tblPrEx>
        <w:trPr>
          <w:trHeight w:val="603" w:hRule="atLeast"/>
          <w:jc w:val="center"/>
        </w:trPr>
        <w:tc>
          <w:tcPr>
            <w:tcW w:w="1606" w:type="dxa"/>
            <w:gridSpan w:val="2"/>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5E437C7F">
            <w:pPr>
              <w:widowControl/>
              <w:spacing w:line="36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课题组成员</w:t>
            </w:r>
          </w:p>
        </w:tc>
        <w:tc>
          <w:tcPr>
            <w:tcW w:w="6916" w:type="dxa"/>
            <w:gridSpan w:val="3"/>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76B148C2">
            <w:pPr>
              <w:widowControl/>
              <w:spacing w:line="360" w:lineRule="atLeast"/>
              <w:jc w:val="left"/>
              <w:rPr>
                <w:rFonts w:ascii="宋体" w:hAnsi="宋体" w:eastAsia="宋体" w:cs="宋体"/>
                <w:kern w:val="0"/>
                <w:sz w:val="24"/>
                <w:szCs w:val="24"/>
              </w:rPr>
            </w:pPr>
            <w:r>
              <w:rPr>
                <w:rFonts w:hint="eastAsia" w:ascii="宋体" w:hAnsi="宋体" w:eastAsia="宋体" w:cs="宋体"/>
                <w:b w:val="0"/>
                <w:bCs w:val="0"/>
                <w:color w:val="000000"/>
                <w:sz w:val="24"/>
                <w:szCs w:val="24"/>
                <w:lang w:val="en-US" w:eastAsia="zh-CN"/>
              </w:rPr>
              <w:t>顾玥、杨思敏、班金红、许丹菁、周蓉、朱琳怡</w:t>
            </w:r>
          </w:p>
        </w:tc>
      </w:tr>
      <w:tr w14:paraId="18314643">
        <w:tblPrEx>
          <w:tblCellMar>
            <w:top w:w="0" w:type="dxa"/>
            <w:left w:w="0" w:type="dxa"/>
            <w:bottom w:w="0" w:type="dxa"/>
            <w:right w:w="0" w:type="dxa"/>
          </w:tblCellMar>
        </w:tblPrEx>
        <w:trPr>
          <w:trHeight w:val="2059" w:hRule="atLeast"/>
          <w:jc w:val="center"/>
        </w:trPr>
        <w:tc>
          <w:tcPr>
            <w:tcW w:w="789"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BAA0F8E">
            <w:pPr>
              <w:widowControl/>
              <w:spacing w:line="360" w:lineRule="atLeast"/>
              <w:jc w:val="left"/>
              <w:rPr>
                <w:rFonts w:ascii="宋体" w:hAnsi="宋体" w:eastAsia="宋体" w:cs="宋体"/>
                <w:kern w:val="0"/>
                <w:sz w:val="24"/>
                <w:szCs w:val="24"/>
              </w:rPr>
            </w:pPr>
            <w:r>
              <w:rPr>
                <w:rFonts w:hint="eastAsia" w:ascii="宋体" w:hAnsi="宋体" w:eastAsia="宋体" w:cs="宋体"/>
                <w:color w:val="000000"/>
                <w:kern w:val="0"/>
                <w:sz w:val="24"/>
                <w:szCs w:val="24"/>
              </w:rPr>
              <w:t> </w:t>
            </w:r>
          </w:p>
          <w:p w14:paraId="2C8E19DB">
            <w:pPr>
              <w:widowControl/>
              <w:spacing w:line="36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课</w:t>
            </w:r>
          </w:p>
          <w:p w14:paraId="3199161A">
            <w:pPr>
              <w:widowControl/>
              <w:spacing w:line="36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题</w:t>
            </w:r>
          </w:p>
          <w:p w14:paraId="73EE6051">
            <w:pPr>
              <w:widowControl/>
              <w:spacing w:line="36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总</w:t>
            </w:r>
          </w:p>
          <w:p w14:paraId="202BC180">
            <w:pPr>
              <w:widowControl/>
              <w:spacing w:line="36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目</w:t>
            </w:r>
          </w:p>
          <w:p w14:paraId="6615B644">
            <w:pPr>
              <w:widowControl/>
              <w:spacing w:line="36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标</w:t>
            </w:r>
          </w:p>
        </w:tc>
        <w:tc>
          <w:tcPr>
            <w:tcW w:w="7733" w:type="dxa"/>
            <w:gridSpan w:val="4"/>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032636E3">
            <w:pPr>
              <w:widowControl/>
              <w:spacing w:line="360" w:lineRule="atLeast"/>
              <w:ind w:right="-107"/>
              <w:jc w:val="left"/>
              <w:rPr>
                <w:rFonts w:ascii="宋体" w:hAnsi="宋体" w:eastAsia="宋体" w:cs="宋体"/>
                <w:kern w:val="0"/>
                <w:sz w:val="24"/>
                <w:szCs w:val="24"/>
              </w:rPr>
            </w:pPr>
            <w:r>
              <w:rPr>
                <w:rFonts w:hint="eastAsia" w:ascii="宋体" w:hAnsi="宋体" w:eastAsia="宋体" w:cs="宋体"/>
                <w:kern w:val="0"/>
                <w:sz w:val="24"/>
                <w:szCs w:val="24"/>
              </w:rPr>
              <w:t>本课题试图通过系统研究，实现如下目标：</w:t>
            </w:r>
          </w:p>
          <w:p w14:paraId="26E0D123">
            <w:pPr>
              <w:widowControl/>
              <w:spacing w:line="360" w:lineRule="atLeast"/>
              <w:ind w:right="-107"/>
              <w:jc w:val="left"/>
              <w:rPr>
                <w:rFonts w:ascii="宋体" w:hAnsi="宋体" w:eastAsia="宋体" w:cs="宋体"/>
                <w:kern w:val="0"/>
                <w:sz w:val="24"/>
                <w:szCs w:val="24"/>
              </w:rPr>
            </w:pPr>
            <w:r>
              <w:rPr>
                <w:rFonts w:hint="eastAsia" w:ascii="宋体" w:hAnsi="宋体" w:eastAsia="宋体" w:cs="宋体"/>
                <w:kern w:val="0"/>
                <w:sz w:val="24"/>
                <w:szCs w:val="24"/>
              </w:rPr>
              <w:t>（1）查阅文献资料，深入研究国内外相关理论，形成关于双减背景下小学低年级语文创新作业设计与实施研究的文献综述。</w:t>
            </w:r>
          </w:p>
          <w:p w14:paraId="04B1ADD7">
            <w:pPr>
              <w:widowControl/>
              <w:spacing w:line="360" w:lineRule="atLeast"/>
              <w:ind w:right="-107"/>
              <w:jc w:val="left"/>
              <w:rPr>
                <w:rFonts w:hint="eastAsia" w:ascii="宋体" w:hAnsi="宋体" w:eastAsia="宋体" w:cs="宋体"/>
                <w:b w:val="0"/>
                <w:bCs w:val="0"/>
                <w:color w:val="auto"/>
                <w:sz w:val="24"/>
                <w:szCs w:val="24"/>
                <w:lang w:val="en-US" w:eastAsia="zh-CN"/>
              </w:rPr>
            </w:pPr>
            <w:r>
              <w:rPr>
                <w:rFonts w:hint="eastAsia" w:ascii="宋体" w:hAnsi="宋体" w:eastAsia="宋体" w:cs="宋体"/>
                <w:kern w:val="0"/>
                <w:sz w:val="24"/>
                <w:szCs w:val="24"/>
              </w:rPr>
              <w:t>（2）在文献研究的基础上，根据问卷编制的原则，编制双减背景下的小学低年级语文创新作业设计与开发的研究。</w:t>
            </w:r>
            <w:r>
              <w:rPr>
                <w:rFonts w:hint="eastAsia" w:ascii="宋体" w:hAnsi="宋体" w:eastAsia="宋体" w:cs="宋体"/>
                <w:b w:val="0"/>
                <w:bCs w:val="0"/>
                <w:color w:val="auto"/>
                <w:sz w:val="24"/>
                <w:szCs w:val="24"/>
                <w:lang w:val="en-US" w:eastAsia="zh-CN"/>
              </w:rPr>
              <w:t>通过对教师的调查和访谈，了解创新作业设计的现实状况，分别从作业认同感、作业目的性、作业计划性、作业效果等方面进行调查和研究。</w:t>
            </w:r>
          </w:p>
          <w:p w14:paraId="068F4FC8">
            <w:pPr>
              <w:widowControl/>
              <w:spacing w:line="360" w:lineRule="atLeast"/>
              <w:ind w:right="-107"/>
              <w:jc w:val="left"/>
              <w:rPr>
                <w:rFonts w:hint="eastAsia" w:ascii="宋体" w:hAnsi="宋体" w:eastAsia="宋体" w:cs="宋体"/>
                <w:kern w:val="0"/>
                <w:sz w:val="24"/>
                <w:szCs w:val="24"/>
              </w:rPr>
            </w:pPr>
            <w:r>
              <w:rPr>
                <w:rFonts w:hint="eastAsia" w:ascii="宋体" w:hAnsi="宋体" w:eastAsia="宋体" w:cs="宋体"/>
                <w:kern w:val="0"/>
                <w:sz w:val="24"/>
                <w:szCs w:val="24"/>
              </w:rPr>
              <w:t>（3）在研究中生成小学低年级语文创新作业开发与实践的基本路径，总结经验，丰富作业形式，提高作业质量，提升学生的</w:t>
            </w:r>
            <w:r>
              <w:rPr>
                <w:rFonts w:hint="eastAsia" w:ascii="宋体" w:hAnsi="宋体" w:eastAsia="宋体" w:cs="宋体"/>
                <w:kern w:val="0"/>
                <w:sz w:val="24"/>
                <w:szCs w:val="24"/>
                <w:lang w:val="en-US" w:eastAsia="zh-CN"/>
              </w:rPr>
              <w:t>语文</w:t>
            </w:r>
            <w:r>
              <w:rPr>
                <w:rFonts w:hint="eastAsia" w:ascii="宋体" w:hAnsi="宋体" w:eastAsia="宋体" w:cs="宋体"/>
                <w:kern w:val="0"/>
                <w:sz w:val="24"/>
                <w:szCs w:val="24"/>
              </w:rPr>
              <w:t>素养，形成校本化整体实践范式。</w:t>
            </w:r>
          </w:p>
          <w:p w14:paraId="3A2C7B8F">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（4）总结并完善作业开发案例，整理形成</w:t>
            </w:r>
            <w:r>
              <w:rPr>
                <w:rFonts w:hint="eastAsia" w:ascii="宋体" w:hAnsi="宋体" w:eastAsia="宋体" w:cs="宋体"/>
                <w:kern w:val="0"/>
                <w:sz w:val="24"/>
                <w:szCs w:val="24"/>
                <w:lang w:val="en-US" w:eastAsia="zh-CN"/>
              </w:rPr>
              <w:t>低年级语文创新</w:t>
            </w:r>
            <w:r>
              <w:rPr>
                <w:rFonts w:hint="eastAsia" w:ascii="宋体" w:hAnsi="宋体" w:eastAsia="宋体" w:cs="宋体"/>
                <w:kern w:val="0"/>
                <w:sz w:val="24"/>
                <w:szCs w:val="24"/>
              </w:rPr>
              <w:t>作业资料库。</w:t>
            </w:r>
            <w:r>
              <w:rPr>
                <w:rFonts w:hint="eastAsia" w:ascii="宋体" w:hAnsi="宋体" w:eastAsia="宋体" w:cs="宋体"/>
                <w:kern w:val="0"/>
                <w:sz w:val="24"/>
                <w:szCs w:val="24"/>
                <w:lang w:val="en-US" w:eastAsia="zh-CN"/>
              </w:rPr>
              <w:t>通过多</w:t>
            </w:r>
            <w:r>
              <w:rPr>
                <w:rFonts w:hint="eastAsia" w:ascii="宋体" w:hAnsi="宋体" w:eastAsia="宋体" w:cs="宋体"/>
                <w:b w:val="0"/>
                <w:bCs w:val="0"/>
                <w:color w:val="auto"/>
                <w:sz w:val="24"/>
                <w:szCs w:val="24"/>
                <w:lang w:val="en-US" w:eastAsia="zh-CN"/>
              </w:rPr>
              <w:t>方面进行创新呈现成果，形成小学低年级语文创新作业合集。</w:t>
            </w:r>
          </w:p>
          <w:p w14:paraId="5121699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）提高教师对双减政策及</w:t>
            </w:r>
            <w:r>
              <w:rPr>
                <w:rFonts w:hint="eastAsia" w:ascii="宋体" w:hAnsi="宋体" w:eastAsia="宋体" w:cs="宋体"/>
                <w:kern w:val="0"/>
                <w:sz w:val="24"/>
                <w:szCs w:val="24"/>
                <w:lang w:val="en-US" w:eastAsia="zh-CN"/>
              </w:rPr>
              <w:t>语文创新</w:t>
            </w:r>
            <w:r>
              <w:rPr>
                <w:rFonts w:hint="eastAsia" w:ascii="宋体" w:hAnsi="宋体" w:eastAsia="宋体" w:cs="宋体"/>
                <w:kern w:val="0"/>
                <w:sz w:val="24"/>
                <w:szCs w:val="24"/>
              </w:rPr>
              <w:t>作业的开发理论及课题研究水平。</w:t>
            </w:r>
          </w:p>
        </w:tc>
      </w:tr>
      <w:tr w14:paraId="1452EFDB">
        <w:tblPrEx>
          <w:tblCellMar>
            <w:top w:w="0" w:type="dxa"/>
            <w:left w:w="0" w:type="dxa"/>
            <w:bottom w:w="0" w:type="dxa"/>
            <w:right w:w="0" w:type="dxa"/>
          </w:tblCellMar>
        </w:tblPrEx>
        <w:trPr>
          <w:trHeight w:val="1937" w:hRule="atLeast"/>
          <w:jc w:val="center"/>
        </w:trPr>
        <w:tc>
          <w:tcPr>
            <w:tcW w:w="789"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DE0EB2C">
            <w:pPr>
              <w:widowControl/>
              <w:spacing w:line="360" w:lineRule="atLeast"/>
              <w:jc w:val="left"/>
              <w:rPr>
                <w:rFonts w:ascii="宋体" w:hAnsi="宋体" w:eastAsia="宋体" w:cs="宋体"/>
                <w:kern w:val="0"/>
                <w:sz w:val="24"/>
                <w:szCs w:val="24"/>
              </w:rPr>
            </w:pPr>
            <w:r>
              <w:rPr>
                <w:rFonts w:hint="eastAsia" w:ascii="宋体" w:hAnsi="宋体" w:eastAsia="宋体" w:cs="宋体"/>
                <w:color w:val="000000"/>
                <w:kern w:val="0"/>
                <w:sz w:val="24"/>
                <w:szCs w:val="24"/>
              </w:rPr>
              <w:t> </w:t>
            </w:r>
          </w:p>
          <w:p w14:paraId="2A9ED801">
            <w:pPr>
              <w:widowControl/>
              <w:spacing w:line="36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学</w:t>
            </w:r>
          </w:p>
          <w:p w14:paraId="6799F7F4">
            <w:pPr>
              <w:widowControl/>
              <w:spacing w:line="36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期</w:t>
            </w:r>
          </w:p>
          <w:p w14:paraId="5FBFE773">
            <w:pPr>
              <w:widowControl/>
              <w:spacing w:line="36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目</w:t>
            </w:r>
          </w:p>
          <w:p w14:paraId="03A51F7A">
            <w:pPr>
              <w:widowControl/>
              <w:spacing w:line="36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标</w:t>
            </w:r>
          </w:p>
        </w:tc>
        <w:tc>
          <w:tcPr>
            <w:tcW w:w="7733" w:type="dxa"/>
            <w:gridSpan w:val="4"/>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1F976870">
            <w:pPr>
              <w:widowControl/>
              <w:spacing w:line="360" w:lineRule="atLeast"/>
              <w:ind w:right="-107"/>
              <w:jc w:val="left"/>
              <w:rPr>
                <w:rFonts w:ascii="宋体" w:hAnsi="宋体" w:eastAsia="宋体" w:cs="宋体"/>
                <w:kern w:val="0"/>
                <w:sz w:val="24"/>
                <w:szCs w:val="24"/>
              </w:rPr>
            </w:pPr>
          </w:p>
          <w:p w14:paraId="74692F3E">
            <w:pPr>
              <w:widowControl/>
              <w:numPr>
                <w:ilvl w:val="0"/>
                <w:numId w:val="1"/>
              </w:numPr>
              <w:spacing w:line="360" w:lineRule="atLeast"/>
              <w:ind w:left="0" w:leftChars="0" w:right="-107" w:firstLine="0" w:firstLineChars="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组织线上线下的作业设计展评活动，通过专题研究、单元整体设计研究，围</w:t>
            </w:r>
            <w:r>
              <w:rPr>
                <w:rFonts w:hint="eastAsia" w:ascii="宋体" w:hAnsi="宋体" w:eastAsia="宋体" w:cs="宋体"/>
                <w:kern w:val="0"/>
                <w:sz w:val="24"/>
                <w:szCs w:val="24"/>
                <w:lang w:val="en-US" w:eastAsia="zh-CN"/>
              </w:rPr>
              <w:t>绕</w:t>
            </w:r>
            <w:r>
              <w:rPr>
                <w:rFonts w:hint="eastAsia" w:ascii="宋体" w:hAnsi="宋体" w:eastAsia="宋体" w:cs="宋体"/>
                <w:kern w:val="0"/>
                <w:sz w:val="24"/>
                <w:szCs w:val="24"/>
              </w:rPr>
              <w:t>双减背景下小学低年级语文创新作业</w:t>
            </w:r>
            <w:r>
              <w:rPr>
                <w:rFonts w:hint="eastAsia" w:ascii="宋体" w:hAnsi="宋体" w:eastAsia="宋体" w:cs="宋体"/>
                <w:kern w:val="0"/>
                <w:sz w:val="24"/>
                <w:szCs w:val="24"/>
                <w:lang w:val="en-US" w:eastAsia="zh-CN"/>
              </w:rPr>
              <w:t>的</w:t>
            </w:r>
            <w:r>
              <w:rPr>
                <w:rFonts w:hint="eastAsia" w:ascii="宋体" w:hAnsi="宋体" w:eastAsia="宋体" w:cs="宋体"/>
                <w:kern w:val="0"/>
                <w:sz w:val="24"/>
                <w:szCs w:val="24"/>
              </w:rPr>
              <w:t>开发进行针对性实践，改进研究方法，推出系列</w:t>
            </w:r>
            <w:r>
              <w:rPr>
                <w:rFonts w:hint="eastAsia" w:ascii="宋体" w:hAnsi="宋体" w:eastAsia="宋体" w:cs="宋体"/>
                <w:kern w:val="0"/>
                <w:sz w:val="24"/>
                <w:szCs w:val="24"/>
                <w:lang w:val="en-US" w:eastAsia="zh-CN"/>
              </w:rPr>
              <w:t>创新</w:t>
            </w:r>
            <w:r>
              <w:rPr>
                <w:rFonts w:hint="eastAsia" w:ascii="宋体" w:hAnsi="宋体" w:eastAsia="宋体" w:cs="宋体"/>
                <w:kern w:val="0"/>
                <w:sz w:val="24"/>
                <w:szCs w:val="24"/>
              </w:rPr>
              <w:t>作业集。</w:t>
            </w:r>
          </w:p>
          <w:p w14:paraId="5FA94785">
            <w:pPr>
              <w:widowControl/>
              <w:numPr>
                <w:ilvl w:val="0"/>
                <w:numId w:val="1"/>
              </w:numPr>
              <w:spacing w:line="360" w:lineRule="atLeast"/>
              <w:ind w:left="0" w:leftChars="0" w:right="-107"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进行主题沙龙，开展专题研讨。积极思考，将研究成果转化，推出系列研究文章。</w:t>
            </w:r>
          </w:p>
          <w:p w14:paraId="456C21A4">
            <w:pPr>
              <w:widowControl/>
              <w:numPr>
                <w:ilvl w:val="0"/>
                <w:numId w:val="1"/>
              </w:numPr>
              <w:spacing w:line="360" w:lineRule="atLeast"/>
              <w:ind w:left="0" w:leftChars="0" w:right="-107"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明确单篇课文在任务群中的位置与作用，决定作业形式。</w:t>
            </w:r>
            <w:r>
              <w:rPr>
                <w:rFonts w:hint="default" w:ascii="宋体" w:hAnsi="宋体" w:eastAsia="宋体" w:cs="宋体"/>
                <w:kern w:val="0"/>
                <w:sz w:val="24"/>
                <w:szCs w:val="24"/>
                <w:lang w:val="en-US" w:eastAsia="zh-CN"/>
              </w:rPr>
              <w:t>教师精心设计并跟进指导，避免作业流于形式。借助团队力量，通过交流碰撞优化设计。设计以目标为导向，基于素养提升与学情，不盲目求新。</w:t>
            </w:r>
            <w:r>
              <w:rPr>
                <w:rFonts w:hint="default" w:ascii="宋体" w:hAnsi="宋体" w:eastAsia="宋体" w:cs="宋体"/>
                <w:kern w:val="0"/>
                <w:sz w:val="24"/>
                <w:szCs w:val="24"/>
                <w:lang w:val="en-US" w:eastAsia="zh-CN"/>
              </w:rPr>
              <w:br w:type="textWrapping"/>
            </w:r>
            <w:r>
              <w:rPr>
                <w:rFonts w:hint="eastAsia" w:ascii="宋体" w:hAnsi="宋体" w:eastAsia="宋体" w:cs="宋体"/>
                <w:kern w:val="0"/>
                <w:sz w:val="24"/>
                <w:szCs w:val="24"/>
                <w:lang w:val="en-US" w:eastAsia="zh-CN"/>
              </w:rPr>
              <w:t>4</w:t>
            </w:r>
            <w:r>
              <w:rPr>
                <w:rFonts w:hint="default" w:ascii="宋体" w:hAnsi="宋体" w:eastAsia="宋体" w:cs="宋体"/>
                <w:kern w:val="0"/>
                <w:sz w:val="24"/>
                <w:szCs w:val="24"/>
                <w:lang w:val="en-US" w:eastAsia="zh-CN"/>
              </w:rPr>
              <w:t>.配套评价量表，让学生了解作业优劣，使教师评价有依据。</w:t>
            </w:r>
          </w:p>
        </w:tc>
      </w:tr>
      <w:tr w14:paraId="105AB4D6">
        <w:tblPrEx>
          <w:tblCellMar>
            <w:top w:w="0" w:type="dxa"/>
            <w:left w:w="0" w:type="dxa"/>
            <w:bottom w:w="0" w:type="dxa"/>
            <w:right w:w="0" w:type="dxa"/>
          </w:tblCellMar>
        </w:tblPrEx>
        <w:trPr>
          <w:trHeight w:val="1565" w:hRule="atLeast"/>
          <w:jc w:val="center"/>
        </w:trPr>
        <w:tc>
          <w:tcPr>
            <w:tcW w:w="789"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33F9343">
            <w:pPr>
              <w:widowControl/>
              <w:spacing w:line="360" w:lineRule="atLeast"/>
              <w:jc w:val="left"/>
              <w:rPr>
                <w:rFonts w:ascii="宋体" w:hAnsi="宋体" w:eastAsia="宋体" w:cs="宋体"/>
                <w:kern w:val="0"/>
                <w:sz w:val="24"/>
                <w:szCs w:val="24"/>
              </w:rPr>
            </w:pPr>
            <w:r>
              <w:rPr>
                <w:rFonts w:hint="eastAsia" w:ascii="宋体" w:hAnsi="宋体" w:eastAsia="宋体" w:cs="宋体"/>
                <w:color w:val="000000"/>
                <w:kern w:val="0"/>
                <w:sz w:val="24"/>
                <w:szCs w:val="24"/>
              </w:rPr>
              <w:t> </w:t>
            </w:r>
          </w:p>
          <w:p w14:paraId="44AFC566">
            <w:pPr>
              <w:widowControl/>
              <w:spacing w:line="36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主</w:t>
            </w:r>
          </w:p>
          <w:p w14:paraId="48AF6BAB">
            <w:pPr>
              <w:widowControl/>
              <w:spacing w:line="36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要</w:t>
            </w:r>
          </w:p>
          <w:p w14:paraId="5ED1302C">
            <w:pPr>
              <w:widowControl/>
              <w:spacing w:line="36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任</w:t>
            </w:r>
          </w:p>
          <w:p w14:paraId="4146F3AA">
            <w:pPr>
              <w:widowControl/>
              <w:spacing w:line="36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务</w:t>
            </w:r>
          </w:p>
        </w:tc>
        <w:tc>
          <w:tcPr>
            <w:tcW w:w="7733" w:type="dxa"/>
            <w:gridSpan w:val="4"/>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4DA63745">
            <w:pPr>
              <w:widowControl/>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（1）对课题组成员以</w:t>
            </w:r>
            <w:r>
              <w:rPr>
                <w:rFonts w:hint="eastAsia" w:ascii="宋体" w:hAnsi="宋体" w:eastAsia="宋体" w:cs="宋体"/>
                <w:kern w:val="0"/>
                <w:sz w:val="24"/>
                <w:szCs w:val="24"/>
                <w:lang w:val="en-US" w:eastAsia="zh-CN"/>
              </w:rPr>
              <w:t>主题沙龙、线上学习、</w:t>
            </w:r>
            <w:r>
              <w:rPr>
                <w:rFonts w:hint="eastAsia" w:ascii="宋体" w:hAnsi="宋体" w:eastAsia="宋体" w:cs="宋体"/>
                <w:kern w:val="0"/>
                <w:sz w:val="24"/>
                <w:szCs w:val="24"/>
              </w:rPr>
              <w:t>自学等形式进行相关专业知识培训，掌握开展课题研究知识和理论。</w:t>
            </w:r>
          </w:p>
          <w:p w14:paraId="61B9DAC5">
            <w:pPr>
              <w:widowControl/>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（2）整理前期研究的成果和思考，深入开展教学实践，开展作业设计开发研究。</w:t>
            </w:r>
          </w:p>
          <w:p w14:paraId="59C66C79">
            <w:pPr>
              <w:widowControl/>
              <w:spacing w:line="36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）举办</w:t>
            </w:r>
            <w:r>
              <w:rPr>
                <w:rFonts w:hint="eastAsia" w:ascii="宋体" w:hAnsi="宋体" w:eastAsia="宋体" w:cs="宋体"/>
                <w:kern w:val="0"/>
                <w:sz w:val="24"/>
                <w:szCs w:val="24"/>
                <w:lang w:val="en-US" w:eastAsia="zh-CN"/>
              </w:rPr>
              <w:t>低年级语文</w:t>
            </w:r>
            <w:r>
              <w:rPr>
                <w:rFonts w:hint="eastAsia" w:ascii="宋体" w:hAnsi="宋体" w:eastAsia="宋体" w:cs="宋体"/>
                <w:kern w:val="0"/>
                <w:sz w:val="24"/>
                <w:szCs w:val="24"/>
              </w:rPr>
              <w:t>作业展示活动。</w:t>
            </w:r>
          </w:p>
          <w:p w14:paraId="1DC6FD86">
            <w:pPr>
              <w:widowControl/>
              <w:spacing w:line="360" w:lineRule="atLeast"/>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eastAsia="zh-CN"/>
              </w:rPr>
              <w:t>）</w:t>
            </w:r>
            <w:r>
              <w:rPr>
                <w:rFonts w:hint="default" w:ascii="宋体" w:hAnsi="宋体" w:eastAsia="宋体" w:cs="宋体"/>
                <w:kern w:val="0"/>
                <w:sz w:val="24"/>
                <w:szCs w:val="24"/>
                <w:lang w:val="en-US" w:eastAsia="zh-CN"/>
              </w:rPr>
              <w:t>配套评价量表，让学生了解作业优劣，使教师评价有依据。</w:t>
            </w:r>
          </w:p>
        </w:tc>
      </w:tr>
      <w:tr w14:paraId="307D7A74">
        <w:tblPrEx>
          <w:tblCellMar>
            <w:top w:w="0" w:type="dxa"/>
            <w:left w:w="0" w:type="dxa"/>
            <w:bottom w:w="0" w:type="dxa"/>
            <w:right w:w="0" w:type="dxa"/>
          </w:tblCellMar>
        </w:tblPrEx>
        <w:trPr>
          <w:trHeight w:val="2413" w:hRule="atLeast"/>
          <w:jc w:val="center"/>
        </w:trPr>
        <w:tc>
          <w:tcPr>
            <w:tcW w:w="789"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060A6502">
            <w:pPr>
              <w:widowControl/>
              <w:spacing w:line="36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具</w:t>
            </w:r>
          </w:p>
          <w:p w14:paraId="4DB30A68">
            <w:pPr>
              <w:widowControl/>
              <w:spacing w:line="36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体</w:t>
            </w:r>
          </w:p>
          <w:p w14:paraId="4DCD960A">
            <w:pPr>
              <w:widowControl/>
              <w:spacing w:line="36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安</w:t>
            </w:r>
          </w:p>
          <w:p w14:paraId="7A324A3E">
            <w:pPr>
              <w:widowControl/>
              <w:spacing w:line="36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排</w:t>
            </w:r>
          </w:p>
        </w:tc>
        <w:tc>
          <w:tcPr>
            <w:tcW w:w="7733" w:type="dxa"/>
            <w:gridSpan w:val="4"/>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782C266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（1）</w:t>
            </w:r>
            <w:r>
              <w:rPr>
                <w:rFonts w:hint="eastAsia" w:ascii="宋体" w:hAnsi="宋体" w:eastAsia="宋体" w:cs="宋体"/>
                <w:i w:val="0"/>
                <w:iCs w:val="0"/>
                <w:caps w:val="0"/>
                <w:color w:val="333333"/>
                <w:spacing w:val="0"/>
                <w:sz w:val="21"/>
                <w:szCs w:val="21"/>
                <w:shd w:val="clear" w:fill="FFFFFF"/>
                <w:lang w:val="en-US" w:eastAsia="zh-CN"/>
              </w:rPr>
              <w:t>9</w:t>
            </w:r>
            <w:r>
              <w:rPr>
                <w:rFonts w:hint="eastAsia" w:ascii="宋体" w:hAnsi="宋体" w:eastAsia="宋体" w:cs="宋体"/>
                <w:i w:val="0"/>
                <w:iCs w:val="0"/>
                <w:caps w:val="0"/>
                <w:color w:val="333333"/>
                <w:spacing w:val="0"/>
                <w:sz w:val="21"/>
                <w:szCs w:val="21"/>
                <w:shd w:val="clear" w:fill="FFFFFF"/>
              </w:rPr>
              <w:t>月对课题组成员以讲座、集中研讨、自学等形式进行相关专业知识培训，布置本学期的研究目标和研究内容。（董旭 顾玥）</w:t>
            </w:r>
          </w:p>
          <w:p w14:paraId="7E8724B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（2）</w:t>
            </w:r>
            <w:r>
              <w:rPr>
                <w:rFonts w:hint="eastAsia" w:ascii="宋体" w:hAnsi="宋体" w:eastAsia="宋体" w:cs="宋体"/>
                <w:i w:val="0"/>
                <w:iCs w:val="0"/>
                <w:caps w:val="0"/>
                <w:color w:val="333333"/>
                <w:spacing w:val="0"/>
                <w:sz w:val="21"/>
                <w:szCs w:val="21"/>
                <w:shd w:val="clear" w:fill="FFFFFF"/>
                <w:lang w:val="en-US" w:eastAsia="zh-CN"/>
              </w:rPr>
              <w:t>10</w:t>
            </w:r>
            <w:r>
              <w:rPr>
                <w:rFonts w:hint="eastAsia" w:ascii="宋体" w:hAnsi="宋体" w:eastAsia="宋体" w:cs="宋体"/>
                <w:i w:val="0"/>
                <w:iCs w:val="0"/>
                <w:caps w:val="0"/>
                <w:color w:val="333333"/>
                <w:spacing w:val="0"/>
                <w:sz w:val="21"/>
                <w:szCs w:val="21"/>
                <w:shd w:val="clear" w:fill="FFFFFF"/>
              </w:rPr>
              <w:t>月进行课题进课堂活动进行课例研究。</w:t>
            </w:r>
            <w:bookmarkStart w:id="0" w:name="_GoBack"/>
            <w:bookmarkEnd w:id="0"/>
            <w:r>
              <w:rPr>
                <w:rFonts w:hint="eastAsia" w:ascii="宋体" w:hAnsi="宋体" w:eastAsia="宋体" w:cs="宋体"/>
                <w:i w:val="0"/>
                <w:iCs w:val="0"/>
                <w:caps w:val="0"/>
                <w:color w:val="333333"/>
                <w:spacing w:val="0"/>
                <w:sz w:val="21"/>
                <w:szCs w:val="21"/>
                <w:shd w:val="clear" w:fill="FFFFFF"/>
              </w:rPr>
              <w:t>（ 董旭</w:t>
            </w:r>
            <w:r>
              <w:rPr>
                <w:rFonts w:hint="eastAsia" w:ascii="宋体" w:hAnsi="宋体" w:eastAsia="宋体"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朱琳怡）</w:t>
            </w:r>
          </w:p>
          <w:p w14:paraId="5500B35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（3）</w:t>
            </w:r>
            <w:r>
              <w:rPr>
                <w:rFonts w:hint="eastAsia" w:ascii="宋体" w:hAnsi="宋体" w:eastAsia="宋体" w:cs="宋体"/>
                <w:i w:val="0"/>
                <w:iCs w:val="0"/>
                <w:caps w:val="0"/>
                <w:color w:val="333333"/>
                <w:spacing w:val="0"/>
                <w:sz w:val="21"/>
                <w:szCs w:val="21"/>
                <w:shd w:val="clear" w:fill="FFFFFF"/>
                <w:lang w:val="en-US" w:eastAsia="zh-CN"/>
              </w:rPr>
              <w:t>11</w:t>
            </w:r>
            <w:r>
              <w:rPr>
                <w:rFonts w:hint="eastAsia" w:ascii="宋体" w:hAnsi="宋体" w:eastAsia="宋体" w:cs="宋体"/>
                <w:i w:val="0"/>
                <w:iCs w:val="0"/>
                <w:caps w:val="0"/>
                <w:color w:val="333333"/>
                <w:spacing w:val="0"/>
                <w:sz w:val="21"/>
                <w:szCs w:val="21"/>
                <w:shd w:val="clear" w:fill="FFFFFF"/>
              </w:rPr>
              <w:t>月课题组开展创新作业主题研讨，全体成员参与研究。（许丹菁 杨思敏）</w:t>
            </w:r>
          </w:p>
          <w:p w14:paraId="08EE1CC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（4）</w:t>
            </w:r>
            <w:r>
              <w:rPr>
                <w:rFonts w:hint="eastAsia" w:ascii="宋体" w:hAnsi="宋体" w:eastAsia="宋体" w:cs="宋体"/>
                <w:i w:val="0"/>
                <w:iCs w:val="0"/>
                <w:caps w:val="0"/>
                <w:color w:val="333333"/>
                <w:spacing w:val="0"/>
                <w:sz w:val="21"/>
                <w:szCs w:val="21"/>
                <w:shd w:val="clear" w:fill="FFFFFF"/>
                <w:lang w:val="en-US" w:eastAsia="zh-CN"/>
              </w:rPr>
              <w:t>12</w:t>
            </w:r>
            <w:r>
              <w:rPr>
                <w:rFonts w:hint="eastAsia" w:ascii="宋体" w:hAnsi="宋体" w:eastAsia="宋体" w:cs="宋体"/>
                <w:i w:val="0"/>
                <w:iCs w:val="0"/>
                <w:caps w:val="0"/>
                <w:color w:val="333333"/>
                <w:spacing w:val="0"/>
                <w:sz w:val="21"/>
                <w:szCs w:val="21"/>
                <w:shd w:val="clear" w:fill="FFFFFF"/>
              </w:rPr>
              <w:t>月</w:t>
            </w:r>
            <w:r>
              <w:rPr>
                <w:rFonts w:hint="eastAsia" w:ascii="宋体" w:hAnsi="宋体" w:eastAsia="宋体" w:cs="宋体"/>
                <w:i w:val="0"/>
                <w:iCs w:val="0"/>
                <w:caps w:val="0"/>
                <w:color w:val="333333"/>
                <w:spacing w:val="0"/>
                <w:sz w:val="21"/>
                <w:szCs w:val="21"/>
                <w:shd w:val="clear" w:fill="FFFFFF"/>
                <w:lang w:val="en-US" w:eastAsia="zh-CN"/>
              </w:rPr>
              <w:t>进行创新作业展示，</w:t>
            </w:r>
            <w:r>
              <w:rPr>
                <w:rFonts w:hint="eastAsia" w:ascii="宋体" w:hAnsi="宋体" w:eastAsia="宋体" w:cs="宋体"/>
                <w:i w:val="0"/>
                <w:iCs w:val="0"/>
                <w:caps w:val="0"/>
                <w:color w:val="333333"/>
                <w:spacing w:val="0"/>
                <w:sz w:val="21"/>
                <w:szCs w:val="21"/>
                <w:shd w:val="clear" w:fill="FFFFFF"/>
              </w:rPr>
              <w:t>收集本学期创新作业资源库。（班金红）</w:t>
            </w:r>
          </w:p>
          <w:p w14:paraId="3D34EB43">
            <w:pPr>
              <w:widowControl/>
              <w:numPr>
                <w:numId w:val="0"/>
              </w:numPr>
              <w:spacing w:line="360" w:lineRule="atLeast"/>
              <w:jc w:val="left"/>
              <w:rPr>
                <w:rFonts w:hint="default" w:ascii="宋体" w:hAnsi="宋体"/>
                <w:b w:val="0"/>
                <w:bCs/>
                <w:sz w:val="24"/>
                <w:szCs w:val="24"/>
                <w:lang w:val="en-US" w:eastAsia="zh-CN"/>
              </w:rPr>
            </w:pPr>
            <w:r>
              <w:rPr>
                <w:rFonts w:hint="eastAsia" w:ascii="宋体" w:hAnsi="宋体" w:eastAsia="宋体" w:cs="宋体"/>
                <w:i w:val="0"/>
                <w:iCs w:val="0"/>
                <w:caps w:val="0"/>
                <w:color w:val="333333"/>
                <w:spacing w:val="0"/>
                <w:sz w:val="21"/>
                <w:szCs w:val="21"/>
                <w:shd w:val="clear" w:fill="FFFFFF"/>
              </w:rPr>
              <w:t>（5）</w:t>
            </w:r>
            <w:r>
              <w:rPr>
                <w:rFonts w:hint="eastAsia" w:ascii="宋体" w:hAnsi="宋体" w:eastAsia="宋体" w:cs="宋体"/>
                <w:i w:val="0"/>
                <w:iCs w:val="0"/>
                <w:caps w:val="0"/>
                <w:color w:val="333333"/>
                <w:spacing w:val="0"/>
                <w:sz w:val="21"/>
                <w:szCs w:val="21"/>
                <w:shd w:val="clear" w:fill="FFFFFF"/>
                <w:lang w:val="en-US" w:eastAsia="zh-CN"/>
              </w:rPr>
              <w:t>1</w:t>
            </w:r>
            <w:r>
              <w:rPr>
                <w:rFonts w:hint="eastAsia" w:ascii="宋体" w:hAnsi="宋体" w:eastAsia="宋体" w:cs="宋体"/>
                <w:i w:val="0"/>
                <w:iCs w:val="0"/>
                <w:caps w:val="0"/>
                <w:color w:val="333333"/>
                <w:spacing w:val="0"/>
                <w:sz w:val="21"/>
                <w:szCs w:val="21"/>
                <w:shd w:val="clear" w:fill="FFFFFF"/>
              </w:rPr>
              <w:t>月设计特色作业资源，整理研究成果，总结反思，梳理成果。（周蓉）</w:t>
            </w:r>
          </w:p>
        </w:tc>
      </w:tr>
      <w:tr w14:paraId="50F6B868">
        <w:tblPrEx>
          <w:tblCellMar>
            <w:top w:w="0" w:type="dxa"/>
            <w:left w:w="0" w:type="dxa"/>
            <w:bottom w:w="0" w:type="dxa"/>
            <w:right w:w="0" w:type="dxa"/>
          </w:tblCellMar>
        </w:tblPrEx>
        <w:trPr>
          <w:trHeight w:val="90" w:hRule="atLeast"/>
          <w:jc w:val="center"/>
        </w:trPr>
        <w:tc>
          <w:tcPr>
            <w:tcW w:w="789"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2BF7DF1">
            <w:pPr>
              <w:widowControl/>
              <w:spacing w:line="36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备</w:t>
            </w:r>
          </w:p>
          <w:p w14:paraId="0E84FAD7">
            <w:pPr>
              <w:widowControl/>
              <w:spacing w:line="90" w:lineRule="atLeast"/>
              <w:jc w:val="center"/>
              <w:rPr>
                <w:rFonts w:ascii="宋体" w:hAnsi="宋体" w:eastAsia="宋体" w:cs="宋体"/>
                <w:kern w:val="0"/>
                <w:sz w:val="24"/>
                <w:szCs w:val="24"/>
              </w:rPr>
            </w:pPr>
            <w:r>
              <w:rPr>
                <w:rFonts w:hint="eastAsia" w:ascii="宋体" w:hAnsi="宋体" w:eastAsia="宋体" w:cs="宋体"/>
                <w:color w:val="000000"/>
                <w:kern w:val="0"/>
                <w:sz w:val="24"/>
                <w:szCs w:val="24"/>
              </w:rPr>
              <w:t>注</w:t>
            </w:r>
          </w:p>
        </w:tc>
        <w:tc>
          <w:tcPr>
            <w:tcW w:w="7733" w:type="dxa"/>
            <w:gridSpan w:val="4"/>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2FDCCA0D">
            <w:pPr>
              <w:widowControl/>
              <w:spacing w:line="90" w:lineRule="atLeast"/>
              <w:jc w:val="left"/>
              <w:rPr>
                <w:rFonts w:ascii="宋体" w:hAnsi="宋体" w:eastAsia="宋体" w:cs="宋体"/>
                <w:kern w:val="0"/>
                <w:sz w:val="24"/>
                <w:szCs w:val="24"/>
              </w:rPr>
            </w:pPr>
            <w:r>
              <w:rPr>
                <w:rFonts w:hint="eastAsia" w:ascii="宋体" w:hAnsi="宋体" w:eastAsia="宋体" w:cs="宋体"/>
                <w:b/>
                <w:bCs/>
                <w:color w:val="000000"/>
                <w:kern w:val="0"/>
                <w:sz w:val="24"/>
                <w:szCs w:val="24"/>
              </w:rPr>
              <w:t> </w:t>
            </w:r>
          </w:p>
        </w:tc>
      </w:tr>
      <w:tr w14:paraId="20A0BFBB">
        <w:tblPrEx>
          <w:tblCellMar>
            <w:top w:w="0" w:type="dxa"/>
            <w:left w:w="0" w:type="dxa"/>
            <w:bottom w:w="0" w:type="dxa"/>
            <w:right w:w="0" w:type="dxa"/>
          </w:tblCellMar>
        </w:tblPrEx>
        <w:trPr>
          <w:jc w:val="center"/>
        </w:trPr>
        <w:tc>
          <w:tcPr>
            <w:tcW w:w="789" w:type="dxa"/>
            <w:tcBorders>
              <w:top w:val="nil"/>
              <w:left w:val="nil"/>
              <w:bottom w:val="nil"/>
              <w:right w:val="nil"/>
            </w:tcBorders>
            <w:shd w:val="clear" w:color="auto" w:fill="auto"/>
            <w:vAlign w:val="center"/>
          </w:tcPr>
          <w:p w14:paraId="0011AF8C">
            <w:pPr>
              <w:widowControl/>
              <w:jc w:val="left"/>
              <w:rPr>
                <w:rFonts w:ascii="宋体" w:hAnsi="宋体" w:eastAsia="宋体" w:cs="宋体"/>
                <w:kern w:val="0"/>
                <w:sz w:val="24"/>
                <w:szCs w:val="24"/>
              </w:rPr>
            </w:pPr>
          </w:p>
        </w:tc>
        <w:tc>
          <w:tcPr>
            <w:tcW w:w="817" w:type="dxa"/>
            <w:tcBorders>
              <w:top w:val="nil"/>
              <w:left w:val="nil"/>
              <w:bottom w:val="nil"/>
              <w:right w:val="nil"/>
            </w:tcBorders>
            <w:shd w:val="clear" w:color="auto" w:fill="auto"/>
            <w:vAlign w:val="center"/>
          </w:tcPr>
          <w:p w14:paraId="0F5325D5">
            <w:pPr>
              <w:widowControl/>
              <w:jc w:val="left"/>
              <w:rPr>
                <w:rFonts w:ascii="宋体" w:hAnsi="宋体" w:eastAsia="宋体" w:cs="宋体"/>
                <w:kern w:val="0"/>
                <w:sz w:val="24"/>
                <w:szCs w:val="24"/>
              </w:rPr>
            </w:pPr>
          </w:p>
        </w:tc>
        <w:tc>
          <w:tcPr>
            <w:tcW w:w="2138" w:type="dxa"/>
            <w:tcBorders>
              <w:top w:val="nil"/>
              <w:left w:val="nil"/>
              <w:bottom w:val="nil"/>
              <w:right w:val="nil"/>
            </w:tcBorders>
            <w:shd w:val="clear" w:color="auto" w:fill="auto"/>
            <w:vAlign w:val="center"/>
          </w:tcPr>
          <w:p w14:paraId="04FE4929">
            <w:pPr>
              <w:widowControl/>
              <w:jc w:val="left"/>
              <w:rPr>
                <w:rFonts w:ascii="宋体" w:hAnsi="宋体" w:eastAsia="宋体" w:cs="宋体"/>
                <w:kern w:val="0"/>
                <w:sz w:val="24"/>
                <w:szCs w:val="24"/>
              </w:rPr>
            </w:pPr>
          </w:p>
        </w:tc>
        <w:tc>
          <w:tcPr>
            <w:tcW w:w="1635" w:type="dxa"/>
            <w:tcBorders>
              <w:top w:val="nil"/>
              <w:left w:val="nil"/>
              <w:bottom w:val="nil"/>
              <w:right w:val="nil"/>
            </w:tcBorders>
            <w:shd w:val="clear" w:color="auto" w:fill="auto"/>
            <w:vAlign w:val="center"/>
          </w:tcPr>
          <w:p w14:paraId="1BA7802F">
            <w:pPr>
              <w:widowControl/>
              <w:jc w:val="left"/>
              <w:rPr>
                <w:rFonts w:ascii="宋体" w:hAnsi="宋体" w:eastAsia="宋体" w:cs="宋体"/>
                <w:kern w:val="0"/>
                <w:sz w:val="24"/>
                <w:szCs w:val="24"/>
              </w:rPr>
            </w:pPr>
          </w:p>
        </w:tc>
        <w:tc>
          <w:tcPr>
            <w:tcW w:w="3143" w:type="dxa"/>
            <w:tcBorders>
              <w:top w:val="nil"/>
              <w:left w:val="nil"/>
              <w:bottom w:val="nil"/>
              <w:right w:val="nil"/>
            </w:tcBorders>
            <w:shd w:val="clear" w:color="auto" w:fill="auto"/>
            <w:vAlign w:val="center"/>
          </w:tcPr>
          <w:p w14:paraId="49D1DE1A">
            <w:pPr>
              <w:widowControl/>
              <w:jc w:val="left"/>
              <w:rPr>
                <w:rFonts w:ascii="宋体" w:hAnsi="宋体" w:eastAsia="宋体" w:cs="宋体"/>
                <w:kern w:val="0"/>
                <w:sz w:val="24"/>
                <w:szCs w:val="24"/>
              </w:rPr>
            </w:pPr>
          </w:p>
        </w:tc>
      </w:tr>
    </w:tbl>
    <w:p w14:paraId="3BC36DE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268271"/>
    <w:multiLevelType w:val="singleLevel"/>
    <w:tmpl w:val="6626827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4MGVmOTQyMjc1MDNmMWQ5MTBiYzNjMTZlYmUzZmYifQ=="/>
    <w:docVar w:name="KSO_WPS_MARK_KEY" w:val="1b823ed1-a494-410d-8c7d-cbff50e2403a"/>
  </w:docVars>
  <w:rsids>
    <w:rsidRoot w:val="009B54A1"/>
    <w:rsid w:val="001B622A"/>
    <w:rsid w:val="002163DE"/>
    <w:rsid w:val="002B5F27"/>
    <w:rsid w:val="004A2D6F"/>
    <w:rsid w:val="00594FDC"/>
    <w:rsid w:val="005B4571"/>
    <w:rsid w:val="005E7CED"/>
    <w:rsid w:val="006A5605"/>
    <w:rsid w:val="007B71FA"/>
    <w:rsid w:val="00893503"/>
    <w:rsid w:val="009B54A1"/>
    <w:rsid w:val="00A86543"/>
    <w:rsid w:val="00CD5DA1"/>
    <w:rsid w:val="00ED7FC0"/>
    <w:rsid w:val="00FD515E"/>
    <w:rsid w:val="06643C9C"/>
    <w:rsid w:val="0C8A5E08"/>
    <w:rsid w:val="0D051AEA"/>
    <w:rsid w:val="111732C4"/>
    <w:rsid w:val="14E71793"/>
    <w:rsid w:val="210014A8"/>
    <w:rsid w:val="23FA3D93"/>
    <w:rsid w:val="2D17095E"/>
    <w:rsid w:val="37162C33"/>
    <w:rsid w:val="38947928"/>
    <w:rsid w:val="3C662A3B"/>
    <w:rsid w:val="3CC35D3D"/>
    <w:rsid w:val="449131A5"/>
    <w:rsid w:val="47060EF8"/>
    <w:rsid w:val="4BA87031"/>
    <w:rsid w:val="4C4F06CE"/>
    <w:rsid w:val="4D7F4886"/>
    <w:rsid w:val="55432ECB"/>
    <w:rsid w:val="5D4348B5"/>
    <w:rsid w:val="65BE2E89"/>
    <w:rsid w:val="690552FC"/>
    <w:rsid w:val="751D1D0E"/>
    <w:rsid w:val="75F92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jc w:val="left"/>
    </w:pPr>
    <w:rPr>
      <w:rFonts w:cs="Times New Roman"/>
      <w:kern w:val="0"/>
      <w:sz w:val="24"/>
    </w:rPr>
  </w:style>
  <w:style w:type="character" w:styleId="8">
    <w:name w:val="FollowedHyperlink"/>
    <w:basedOn w:val="7"/>
    <w:unhideWhenUsed/>
    <w:qFormat/>
    <w:uiPriority w:val="99"/>
    <w:rPr>
      <w:color w:val="131313"/>
      <w:u w:val="none"/>
    </w:rPr>
  </w:style>
  <w:style w:type="character" w:styleId="9">
    <w:name w:val="Emphasis"/>
    <w:basedOn w:val="7"/>
    <w:qFormat/>
    <w:uiPriority w:val="20"/>
    <w:rPr>
      <w:color w:val="444444"/>
    </w:rPr>
  </w:style>
  <w:style w:type="character" w:styleId="10">
    <w:name w:val="Hyperlink"/>
    <w:basedOn w:val="7"/>
    <w:unhideWhenUsed/>
    <w:qFormat/>
    <w:uiPriority w:val="99"/>
    <w:rPr>
      <w:color w:val="131313"/>
      <w:u w:val="none"/>
    </w:rPr>
  </w:style>
  <w:style w:type="character" w:customStyle="1" w:styleId="11">
    <w:name w:val="页眉 Char"/>
    <w:basedOn w:val="7"/>
    <w:link w:val="4"/>
    <w:qFormat/>
    <w:uiPriority w:val="99"/>
    <w:rPr>
      <w:rFonts w:asciiTheme="minorHAnsi" w:hAnsiTheme="minorHAnsi" w:eastAsiaTheme="minorEastAsia" w:cstheme="minorBidi"/>
      <w:kern w:val="2"/>
      <w:sz w:val="18"/>
      <w:szCs w:val="18"/>
    </w:rPr>
  </w:style>
  <w:style w:type="character" w:customStyle="1" w:styleId="12">
    <w:name w:val="页脚 Char"/>
    <w:basedOn w:val="7"/>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976</Words>
  <Characters>1005</Characters>
  <Lines>1</Lines>
  <Paragraphs>1</Paragraphs>
  <TotalTime>0</TotalTime>
  <ScaleCrop>false</ScaleCrop>
  <LinksUpToDate>false</LinksUpToDate>
  <CharactersWithSpaces>1016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2017-09-15T05:45:00Z</dcterms:created>
  <dc:creator>HP</dc:creator>
  <cp:lastModifiedBy>沉香</cp:lastModifiedBy>
  <dcterms:modified xsi:type="dcterms:W3CDTF">2025-09-22T02:33:05Z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031B7C7EE62C4B5A847A96F608004D52_13</vt:lpwstr>
  </property>
  <property fmtid="{D5CDD505-2E9C-101B-9397-08002B2CF9AE}" pid="4" name="KSOTemplateDocerSaveRecord">
    <vt:lpwstr>eyJoZGlkIjoiNzMxZGNmOGRlMzI2MzEwYzkzNWE1ZDFmNzljZmYzMmIiLCJ1c2VySWQiOiIyMzkxNTMzMDMifQ==</vt:lpwstr>
  </property>
</Properties>
</file>